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B14AE" w14:textId="77777777" w:rsidR="00E54BC1" w:rsidRDefault="00D945C0" w:rsidP="00E54BC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945C0">
        <w:rPr>
          <w:rFonts w:cs="Arial"/>
          <w:bCs/>
          <w:sz w:val="22"/>
          <w:szCs w:val="22"/>
        </w:rPr>
        <w:t>3GPP TSG-</w:t>
      </w:r>
      <w:r w:rsidR="002C226A">
        <w:rPr>
          <w:rFonts w:cs="Arial"/>
          <w:bCs/>
          <w:sz w:val="22"/>
          <w:szCs w:val="22"/>
        </w:rPr>
        <w:t>SA</w:t>
      </w:r>
      <w:r w:rsidRPr="00D945C0">
        <w:rPr>
          <w:rFonts w:cs="Arial"/>
          <w:bCs/>
          <w:sz w:val="22"/>
          <w:szCs w:val="22"/>
        </w:rPr>
        <w:t xml:space="preserve"> WG</w:t>
      </w:r>
      <w:r w:rsidR="002C226A">
        <w:rPr>
          <w:rFonts w:cs="Arial"/>
          <w:bCs/>
          <w:sz w:val="22"/>
          <w:szCs w:val="22"/>
        </w:rPr>
        <w:t>2</w:t>
      </w:r>
      <w:r w:rsidRPr="00D945C0">
        <w:rPr>
          <w:rFonts w:cs="Arial"/>
          <w:bCs/>
          <w:sz w:val="22"/>
          <w:szCs w:val="22"/>
        </w:rPr>
        <w:t xml:space="preserve"> Meeting #1</w:t>
      </w:r>
      <w:r w:rsidR="002C226A">
        <w:rPr>
          <w:rFonts w:cs="Arial"/>
          <w:bCs/>
          <w:sz w:val="22"/>
          <w:szCs w:val="22"/>
        </w:rPr>
        <w:t>72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E54BC1" w:rsidRPr="00E54BC1">
        <w:rPr>
          <w:rFonts w:cs="Arial"/>
          <w:bCs/>
          <w:sz w:val="22"/>
          <w:szCs w:val="22"/>
        </w:rPr>
        <w:t>S2-2510161</w:t>
      </w:r>
    </w:p>
    <w:p w14:paraId="3239CD16" w14:textId="4B58380C" w:rsidR="004E3939" w:rsidRPr="00DA53A0" w:rsidRDefault="002C226A" w:rsidP="00E54BC1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 xml:space="preserve">Dallas, TX. USA, November 17-21 </w:t>
      </w:r>
      <w:r w:rsidR="00D945C0" w:rsidRPr="00D945C0">
        <w:rPr>
          <w:sz w:val="22"/>
          <w:szCs w:val="22"/>
        </w:rPr>
        <w:t>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12799B29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E54BC1">
        <w:rPr>
          <w:rFonts w:ascii="Arial" w:hAnsi="Arial" w:cs="Arial"/>
          <w:b/>
          <w:sz w:val="22"/>
          <w:szCs w:val="22"/>
        </w:rPr>
        <w:tab/>
      </w:r>
      <w:r w:rsidR="002C226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</w:t>
      </w:r>
      <w:r w:rsidR="00BA4C8F">
        <w:rPr>
          <w:rFonts w:ascii="Arial" w:hAnsi="Arial" w:cs="Arial"/>
          <w:b/>
          <w:sz w:val="22"/>
          <w:szCs w:val="22"/>
        </w:rPr>
        <w:t xml:space="preserve">S on </w:t>
      </w:r>
      <w:bookmarkStart w:id="0" w:name="_Hlk212706023"/>
      <w:r w:rsidR="00197CCD">
        <w:rPr>
          <w:rFonts w:ascii="Arial" w:hAnsi="Arial" w:cs="Arial"/>
          <w:b/>
          <w:sz w:val="22"/>
          <w:szCs w:val="22"/>
        </w:rPr>
        <w:t>SMF event termination indication</w:t>
      </w:r>
      <w:bookmarkEnd w:id="0"/>
    </w:p>
    <w:p w14:paraId="62744C5A" w14:textId="77777777" w:rsidR="00E54BC1" w:rsidRDefault="002C226A" w:rsidP="00E54BC1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Reply to:</w:t>
      </w:r>
      <w:r w:rsidR="00E54BC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C3-254595/</w:t>
      </w:r>
      <w:r w:rsidR="00E54BC1" w:rsidRPr="00E54BC1">
        <w:rPr>
          <w:rFonts w:ascii="Arial" w:hAnsi="Arial" w:cs="Arial"/>
          <w:b/>
          <w:sz w:val="22"/>
          <w:szCs w:val="22"/>
        </w:rPr>
        <w:t>S2-2509860</w:t>
      </w:r>
      <w:bookmarkStart w:id="1" w:name="OLE_LINK59"/>
      <w:bookmarkStart w:id="2" w:name="OLE_LINK60"/>
      <w:bookmarkStart w:id="3" w:name="OLE_LINK61"/>
    </w:p>
    <w:p w14:paraId="3D82B9AB" w14:textId="77777777" w:rsidR="00E54BC1" w:rsidRDefault="00E54BC1" w:rsidP="00E54BC1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sz w:val="22"/>
          <w:szCs w:val="22"/>
        </w:rPr>
      </w:pPr>
    </w:p>
    <w:p w14:paraId="314BE86A" w14:textId="22A20ABD" w:rsidR="00B97703" w:rsidRDefault="00B97703" w:rsidP="00E54BC1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7CCD">
        <w:rPr>
          <w:rFonts w:ascii="Arial" w:hAnsi="Arial" w:cs="Arial"/>
          <w:b/>
          <w:bCs/>
          <w:sz w:val="22"/>
          <w:szCs w:val="22"/>
        </w:rPr>
        <w:t>Rel-19</w:t>
      </w:r>
    </w:p>
    <w:p w14:paraId="050631C6" w14:textId="77777777" w:rsidR="00E54BC1" w:rsidRPr="004E3939" w:rsidRDefault="00E54BC1" w:rsidP="00E54BC1">
      <w:pPr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hAnsi="Arial" w:cs="Arial"/>
          <w:b/>
          <w:bCs/>
          <w:sz w:val="22"/>
          <w:szCs w:val="22"/>
        </w:rPr>
      </w:pPr>
    </w:p>
    <w:bookmarkEnd w:id="1"/>
    <w:bookmarkEnd w:id="2"/>
    <w:bookmarkEnd w:id="3"/>
    <w:p w14:paraId="482002FF" w14:textId="4DFE5D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97CCD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132328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226A">
        <w:rPr>
          <w:rFonts w:ascii="Arial" w:hAnsi="Arial" w:cs="Arial"/>
          <w:b/>
          <w:bCs/>
          <w:sz w:val="22"/>
          <w:szCs w:val="22"/>
        </w:rPr>
        <w:t>SA WG2</w:t>
      </w:r>
    </w:p>
    <w:p w14:paraId="483035B0" w14:textId="46D0B9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226A">
        <w:rPr>
          <w:rFonts w:ascii="Arial" w:hAnsi="Arial" w:cs="Arial"/>
          <w:b/>
          <w:sz w:val="22"/>
          <w:szCs w:val="22"/>
        </w:rPr>
        <w:t>CT WG3</w:t>
      </w:r>
    </w:p>
    <w:p w14:paraId="7C8885B6" w14:textId="6BCDA7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9D70783" w:rsidR="00B97703" w:rsidRPr="00E54BC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4BC1">
        <w:rPr>
          <w:rFonts w:ascii="Arial" w:hAnsi="Arial" w:cs="Arial"/>
          <w:b/>
          <w:sz w:val="22"/>
          <w:szCs w:val="22"/>
        </w:rPr>
        <w:t>Contact person:</w:t>
      </w:r>
      <w:r w:rsidRPr="00E54BC1">
        <w:rPr>
          <w:rFonts w:ascii="Arial" w:hAnsi="Arial" w:cs="Arial"/>
          <w:b/>
          <w:bCs/>
          <w:sz w:val="22"/>
          <w:szCs w:val="22"/>
        </w:rPr>
        <w:tab/>
      </w:r>
      <w:r w:rsidR="002C226A" w:rsidRPr="00E54BC1">
        <w:rPr>
          <w:rFonts w:ascii="Arial" w:hAnsi="Arial" w:cs="Arial"/>
          <w:b/>
          <w:bCs/>
          <w:sz w:val="22"/>
          <w:szCs w:val="22"/>
        </w:rPr>
        <w:t>Alessio Casati</w:t>
      </w:r>
    </w:p>
    <w:p w14:paraId="4C4DD717" w14:textId="7E0A50D2" w:rsidR="00B97703" w:rsidRPr="00E54BC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4BC1">
        <w:rPr>
          <w:rFonts w:ascii="Arial" w:hAnsi="Arial" w:cs="Arial"/>
          <w:b/>
          <w:bCs/>
          <w:sz w:val="22"/>
          <w:szCs w:val="22"/>
        </w:rPr>
        <w:tab/>
      </w:r>
      <w:r w:rsidR="002C226A" w:rsidRPr="00E54BC1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61417009" w14:textId="67EC37C6" w:rsidR="00B97703" w:rsidRPr="00E54BC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4BC1"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C7999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5A4E" w:rsidRPr="006F5A4E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5F82EE" w14:textId="64B47C86" w:rsidR="002C226A" w:rsidRDefault="00773B3A" w:rsidP="002C226A">
      <w:pPr>
        <w:pStyle w:val="Header"/>
        <w:rPr>
          <w:b w:val="0"/>
          <w:bCs/>
        </w:rPr>
      </w:pPr>
      <w:r w:rsidRPr="006F5A4E">
        <w:rPr>
          <w:b w:val="0"/>
          <w:bCs/>
        </w:rPr>
        <w:t>SA2</w:t>
      </w:r>
      <w:r w:rsidR="002C226A">
        <w:rPr>
          <w:b w:val="0"/>
          <w:bCs/>
        </w:rPr>
        <w:t xml:space="preserve"> thanks CT3 for the incoming LS </w:t>
      </w:r>
      <w:r w:rsidR="002C226A" w:rsidRPr="002C226A">
        <w:rPr>
          <w:b w:val="0"/>
          <w:bCs/>
        </w:rPr>
        <w:t>SMF event termination indication</w:t>
      </w:r>
      <w:r w:rsidR="002C226A">
        <w:rPr>
          <w:b w:val="0"/>
          <w:bCs/>
        </w:rPr>
        <w:t>.</w:t>
      </w:r>
    </w:p>
    <w:p w14:paraId="4C7F9D6B" w14:textId="77777777" w:rsidR="002C226A" w:rsidRDefault="002C226A" w:rsidP="00773B3A">
      <w:pPr>
        <w:pStyle w:val="Header"/>
        <w:rPr>
          <w:rFonts w:cs="Arial"/>
          <w:b w:val="0"/>
          <w:bCs/>
        </w:rPr>
      </w:pPr>
    </w:p>
    <w:p w14:paraId="75A98594" w14:textId="1D254445" w:rsidR="00431275" w:rsidRDefault="002C226A" w:rsidP="00F43706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t>SA2 has the following replies to the questions from CT3:</w:t>
      </w:r>
      <w:r w:rsidR="00773B3A">
        <w:rPr>
          <w:rFonts w:cs="Arial"/>
          <w:b w:val="0"/>
          <w:bCs/>
        </w:rPr>
        <w:br/>
      </w:r>
      <w:r w:rsidR="00773B3A"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="00773B3A" w:rsidRPr="00431275">
        <w:rPr>
          <w:rFonts w:cs="Arial"/>
        </w:rPr>
        <w:t>1</w:t>
      </w:r>
      <w:r w:rsidR="00431275" w:rsidRPr="00431275">
        <w:rPr>
          <w:rFonts w:cs="Arial"/>
        </w:rPr>
        <w:t>:</w:t>
      </w:r>
      <w:r w:rsidR="00773B3A">
        <w:rPr>
          <w:rFonts w:cs="Arial"/>
          <w:b w:val="0"/>
          <w:bCs/>
        </w:rPr>
        <w:t xml:space="preserve"> Whether this indication can be applied to all the events of SMF</w:t>
      </w:r>
      <w:r w:rsidR="006F5A4E">
        <w:rPr>
          <w:rFonts w:cs="Arial"/>
          <w:b w:val="0"/>
          <w:bCs/>
        </w:rPr>
        <w:t xml:space="preserve"> or it can be applied only to event “ENERGY_USAGE_DATA”</w:t>
      </w:r>
      <w:r w:rsidR="00773B3A">
        <w:rPr>
          <w:rFonts w:cs="Arial"/>
          <w:b w:val="0"/>
          <w:bCs/>
        </w:rPr>
        <w:t>?</w:t>
      </w:r>
    </w:p>
    <w:p w14:paraId="0194D39A" w14:textId="77777777" w:rsidR="002C226A" w:rsidRDefault="002C226A" w:rsidP="00773B3A">
      <w:pPr>
        <w:pStyle w:val="Header"/>
        <w:rPr>
          <w:rFonts w:cs="Arial"/>
          <w:b w:val="0"/>
          <w:bCs/>
        </w:rPr>
      </w:pPr>
    </w:p>
    <w:p w14:paraId="4EDA12D7" w14:textId="7E770A12" w:rsidR="002C226A" w:rsidRPr="002C226A" w:rsidRDefault="002C226A" w:rsidP="00F43706">
      <w:pPr>
        <w:pStyle w:val="Header"/>
        <w:ind w:left="720"/>
        <w:rPr>
          <w:rFonts w:cs="Arial"/>
          <w:b w:val="0"/>
          <w:bCs/>
          <w:i/>
          <w:iCs/>
        </w:rPr>
      </w:pPr>
      <w:r w:rsidRPr="002C226A">
        <w:rPr>
          <w:rFonts w:cs="Arial"/>
          <w:b w:val="0"/>
          <w:bCs/>
          <w:i/>
          <w:iCs/>
        </w:rPr>
        <w:t>Yes, this is meant to be usable beyond this event.</w:t>
      </w:r>
    </w:p>
    <w:p w14:paraId="028D3C42" w14:textId="0384B4EE" w:rsidR="006F5A4E" w:rsidRDefault="00773B3A" w:rsidP="00773B3A">
      <w:pPr>
        <w:pStyle w:val="Header"/>
        <w:rPr>
          <w:rFonts w:cs="Arial"/>
          <w:b w:val="0"/>
          <w:bCs/>
        </w:rPr>
      </w:pPr>
      <w:r>
        <w:rPr>
          <w:rFonts w:cs="Arial"/>
          <w:b w:val="0"/>
          <w:bCs/>
        </w:rPr>
        <w:br/>
      </w:r>
      <w:r w:rsidR="00431275" w:rsidRPr="00431275">
        <w:rPr>
          <w:rFonts w:cs="Arial"/>
        </w:rPr>
        <w:t xml:space="preserve">Question </w:t>
      </w:r>
      <w:r w:rsidRPr="00431275">
        <w:rPr>
          <w:rFonts w:cs="Arial"/>
        </w:rPr>
        <w:t>2</w:t>
      </w:r>
      <w:r w:rsidR="00431275" w:rsidRPr="00431275">
        <w:rPr>
          <w:rFonts w:cs="Arial"/>
        </w:rPr>
        <w:t>:</w:t>
      </w:r>
      <w:r>
        <w:rPr>
          <w:rFonts w:cs="Arial"/>
          <w:b w:val="0"/>
          <w:bCs/>
        </w:rPr>
        <w:t xml:space="preserve"> For this indication to work whether the NF service consumer is requested to subscribe for the event</w:t>
      </w:r>
      <w:r w:rsidR="006F5A4E">
        <w:rPr>
          <w:rFonts w:cs="Arial"/>
          <w:b w:val="0"/>
          <w:bCs/>
        </w:rPr>
        <w:t xml:space="preserve"> “PDU_SES_REL” as well?</w:t>
      </w:r>
      <w:r w:rsidR="00933E7F">
        <w:rPr>
          <w:rFonts w:cs="Arial"/>
          <w:b w:val="0"/>
          <w:bCs/>
        </w:rPr>
        <w:t xml:space="preserve"> </w:t>
      </w:r>
      <w:r w:rsidR="00933E7F" w:rsidRPr="00626FD5">
        <w:rPr>
          <w:rFonts w:cs="Arial"/>
          <w:b w:val="0"/>
          <w:bCs/>
        </w:rPr>
        <w:t>If YES, is this indication included in both event notification for event “PDU_SES_REL” and event noitification for event "ENERGY_USAGE_DATA"?</w:t>
      </w:r>
    </w:p>
    <w:p w14:paraId="00A9C246" w14:textId="77777777" w:rsidR="00F47E74" w:rsidRDefault="00F47E74" w:rsidP="00773B3A">
      <w:pPr>
        <w:pStyle w:val="Header"/>
        <w:rPr>
          <w:rFonts w:cs="Arial"/>
          <w:b w:val="0"/>
          <w:bCs/>
        </w:rPr>
      </w:pPr>
    </w:p>
    <w:p w14:paraId="022C96D6" w14:textId="4B8AE404" w:rsidR="00F47E74" w:rsidRPr="00F47E74" w:rsidRDefault="00F47E74" w:rsidP="00F43706">
      <w:pPr>
        <w:pStyle w:val="Header"/>
        <w:ind w:left="720"/>
        <w:rPr>
          <w:rFonts w:cs="Arial"/>
          <w:b w:val="0"/>
          <w:bCs/>
          <w:i/>
          <w:iCs/>
        </w:rPr>
      </w:pPr>
      <w:r w:rsidRPr="00F47E74">
        <w:rPr>
          <w:rFonts w:cs="Arial"/>
          <w:b w:val="0"/>
          <w:bCs/>
          <w:i/>
          <w:iCs/>
        </w:rPr>
        <w:t>No, the subscription to the PDU_SES_REL event is not required by this use case as the procedure is defiend in such way that upon PDU session release the SMF notifie</w:t>
      </w:r>
      <w:r w:rsidR="00E54BC1">
        <w:rPr>
          <w:rFonts w:cs="Arial"/>
          <w:b w:val="0"/>
          <w:bCs/>
          <w:i/>
          <w:iCs/>
        </w:rPr>
        <w:t>s</w:t>
      </w:r>
      <w:r w:rsidRPr="00F47E74">
        <w:rPr>
          <w:rFonts w:cs="Arial"/>
          <w:b w:val="0"/>
          <w:bCs/>
          <w:i/>
          <w:iCs/>
        </w:rPr>
        <w:t xml:space="preserve"> the EIF that the subscription is terminated due to PDU session release.</w:t>
      </w:r>
    </w:p>
    <w:p w14:paraId="743C7E7A" w14:textId="77777777" w:rsidR="00431275" w:rsidRDefault="00431275" w:rsidP="00773B3A">
      <w:pPr>
        <w:pStyle w:val="Header"/>
        <w:rPr>
          <w:rFonts w:cs="Arial"/>
          <w:b w:val="0"/>
          <w:bCs/>
        </w:rPr>
      </w:pPr>
    </w:p>
    <w:p w14:paraId="3DCA9F2A" w14:textId="14B56E26" w:rsidR="00773B3A" w:rsidRDefault="00431275" w:rsidP="00773B3A">
      <w:pPr>
        <w:pStyle w:val="Header"/>
        <w:rPr>
          <w:rFonts w:cs="Arial"/>
          <w:b w:val="0"/>
          <w:bCs/>
        </w:rPr>
      </w:pPr>
      <w:r w:rsidRPr="00431275">
        <w:rPr>
          <w:rFonts w:cs="Arial"/>
        </w:rPr>
        <w:t xml:space="preserve">Question </w:t>
      </w:r>
      <w:r w:rsidR="006F5A4E" w:rsidRPr="00431275">
        <w:rPr>
          <w:rFonts w:cs="Arial"/>
        </w:rPr>
        <w:t>3</w:t>
      </w:r>
      <w:r w:rsidRPr="00431275">
        <w:rPr>
          <w:rFonts w:cs="Arial"/>
        </w:rPr>
        <w:t>:</w:t>
      </w:r>
      <w:r w:rsidR="006F5A4E">
        <w:rPr>
          <w:rFonts w:cs="Arial"/>
          <w:b w:val="0"/>
          <w:bCs/>
        </w:rPr>
        <w:t xml:space="preserve"> Whether SMF indicates the NF service consumer that the subscription is terminated in the notification or the SMF requests the NF service consumer to terminate the subscription?</w:t>
      </w:r>
    </w:p>
    <w:p w14:paraId="05FF28FB" w14:textId="77777777" w:rsidR="00F47E74" w:rsidRPr="00F47E74" w:rsidRDefault="00F47E74" w:rsidP="00773B3A">
      <w:pPr>
        <w:pStyle w:val="Header"/>
        <w:rPr>
          <w:rFonts w:cs="Arial"/>
          <w:b w:val="0"/>
          <w:bCs/>
          <w:i/>
          <w:iCs/>
        </w:rPr>
      </w:pPr>
    </w:p>
    <w:p w14:paraId="643105C9" w14:textId="51404078" w:rsidR="00F47E74" w:rsidRPr="00F47E74" w:rsidRDefault="00F47E74" w:rsidP="00F43706">
      <w:pPr>
        <w:pStyle w:val="Header"/>
        <w:ind w:left="720"/>
        <w:rPr>
          <w:rFonts w:cs="Arial"/>
          <w:b w:val="0"/>
          <w:bCs/>
          <w:i/>
          <w:iCs/>
        </w:rPr>
      </w:pPr>
      <w:r w:rsidRPr="00F47E74">
        <w:rPr>
          <w:rFonts w:cs="Arial"/>
          <w:b w:val="0"/>
          <w:bCs/>
          <w:i/>
          <w:iCs/>
        </w:rPr>
        <w:t>The assumption from SA2</w:t>
      </w:r>
      <w:r w:rsidR="00E54BC1">
        <w:rPr>
          <w:rFonts w:cs="Arial"/>
          <w:b w:val="0"/>
          <w:bCs/>
          <w:i/>
          <w:iCs/>
        </w:rPr>
        <w:t xml:space="preserve"> standpoint</w:t>
      </w:r>
      <w:r w:rsidRPr="00F47E74">
        <w:rPr>
          <w:rFonts w:cs="Arial"/>
          <w:b w:val="0"/>
          <w:bCs/>
          <w:i/>
          <w:iCs/>
        </w:rPr>
        <w:t xml:space="preserve"> is that the Notification to the subscriber that the subscription is terminated is sufficient to terminate the subscription and no further action is required from the subscriber.</w:t>
      </w:r>
    </w:p>
    <w:p w14:paraId="7072C729" w14:textId="4FCCF69F" w:rsidR="00B97703" w:rsidRPr="000F6242" w:rsidRDefault="00B97703" w:rsidP="000F6242">
      <w:pPr>
        <w:rPr>
          <w:i/>
          <w:iCs/>
          <w:color w:val="0070C0"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364A5172" w:rsidR="00B97703" w:rsidRPr="00F43706" w:rsidRDefault="00B97703">
      <w:pPr>
        <w:spacing w:after="120"/>
        <w:ind w:left="1985" w:hanging="1985"/>
        <w:rPr>
          <w:rFonts w:ascii="Arial" w:hAnsi="Arial" w:cs="Arial"/>
          <w:bCs/>
        </w:rPr>
      </w:pPr>
      <w:r w:rsidRPr="00F43706">
        <w:rPr>
          <w:rFonts w:ascii="Arial" w:hAnsi="Arial" w:cs="Arial"/>
          <w:bCs/>
        </w:rPr>
        <w:t>To</w:t>
      </w:r>
      <w:r w:rsidR="000F6242" w:rsidRPr="00F43706">
        <w:rPr>
          <w:rFonts w:ascii="Arial" w:hAnsi="Arial" w:cs="Arial"/>
          <w:bCs/>
        </w:rPr>
        <w:t xml:space="preserve"> </w:t>
      </w:r>
      <w:r w:rsidR="00F43706" w:rsidRPr="00F43706">
        <w:rPr>
          <w:rFonts w:ascii="Arial" w:hAnsi="Arial" w:cs="Arial"/>
          <w:bCs/>
        </w:rPr>
        <w:t>CT3:</w:t>
      </w:r>
      <w:r w:rsidRPr="00F43706">
        <w:rPr>
          <w:rFonts w:ascii="Arial" w:hAnsi="Arial" w:cs="Arial"/>
          <w:bCs/>
        </w:rPr>
        <w:t xml:space="preserve"> </w:t>
      </w:r>
    </w:p>
    <w:p w14:paraId="62FA81A3" w14:textId="5D09DFA6" w:rsidR="00B97703" w:rsidRPr="00C64D8E" w:rsidRDefault="00B97703" w:rsidP="006F5A4E">
      <w:pPr>
        <w:spacing w:after="120"/>
        <w:ind w:left="993" w:hanging="993"/>
        <w:rPr>
          <w:i/>
          <w:iCs/>
        </w:rPr>
      </w:pPr>
      <w:r w:rsidRPr="00C64D8E">
        <w:rPr>
          <w:rFonts w:ascii="Arial" w:hAnsi="Arial" w:cs="Arial"/>
          <w:b/>
        </w:rPr>
        <w:t xml:space="preserve">ACTION: </w:t>
      </w:r>
      <w:r w:rsidR="00C64D8E" w:rsidRPr="00C64D8E">
        <w:rPr>
          <w:rFonts w:ascii="Arial" w:hAnsi="Arial" w:cs="Arial"/>
          <w:b/>
        </w:rPr>
        <w:tab/>
      </w:r>
      <w:r w:rsidR="00F43706" w:rsidRPr="00C64D8E">
        <w:rPr>
          <w:rFonts w:ascii="Arial" w:hAnsi="Arial" w:cs="Arial"/>
          <w:bCs/>
        </w:rPr>
        <w:t>Please take the above into account.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55BC78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43706">
        <w:rPr>
          <w:rFonts w:cs="Arial"/>
          <w:bCs/>
          <w:szCs w:val="36"/>
        </w:rPr>
        <w:t>SA</w:t>
      </w:r>
      <w:r w:rsidR="006F5A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6F5A4E">
        <w:rPr>
          <w:rFonts w:cs="Arial"/>
          <w:bCs/>
          <w:szCs w:val="36"/>
        </w:rPr>
        <w:t xml:space="preserve"> </w:t>
      </w:r>
      <w:r w:rsidR="00F4370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CF40DC" w14:textId="2C458380" w:rsidR="006F5A4E" w:rsidRPr="00E54BC1" w:rsidRDefault="00F43706" w:rsidP="006F5A4E">
      <w:pPr>
        <w:tabs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E54BC1">
        <w:rPr>
          <w:rFonts w:ascii="Arial" w:hAnsi="Arial" w:cs="Arial"/>
          <w:bCs/>
          <w:lang w:val="it-IT"/>
        </w:rPr>
        <w:t>SA2</w:t>
      </w:r>
      <w:r w:rsidR="006F5A4E" w:rsidRPr="00E54BC1">
        <w:rPr>
          <w:rFonts w:ascii="Arial" w:hAnsi="Arial" w:cs="Arial"/>
          <w:bCs/>
          <w:lang w:val="it-IT"/>
        </w:rPr>
        <w:t>#</w:t>
      </w:r>
      <w:r w:rsidRPr="00E54BC1">
        <w:rPr>
          <w:rFonts w:ascii="Arial" w:hAnsi="Arial" w:cs="Arial"/>
          <w:bCs/>
          <w:lang w:val="it-IT"/>
        </w:rPr>
        <w:t>173</w:t>
      </w:r>
      <w:r w:rsidR="006F5A4E" w:rsidRPr="00E54BC1">
        <w:rPr>
          <w:rFonts w:ascii="Arial" w:hAnsi="Arial" w:cs="Arial"/>
          <w:bCs/>
          <w:lang w:val="it-IT"/>
        </w:rPr>
        <w:t xml:space="preserve">                           </w:t>
      </w:r>
      <w:r w:rsidRPr="00E54BC1">
        <w:rPr>
          <w:rFonts w:ascii="Arial" w:hAnsi="Arial" w:cs="Arial"/>
          <w:bCs/>
          <w:lang w:val="it-IT"/>
        </w:rPr>
        <w:t>9-13 February</w:t>
      </w:r>
      <w:r w:rsidR="006F5A4E" w:rsidRPr="00E54BC1">
        <w:rPr>
          <w:rFonts w:ascii="Arial" w:hAnsi="Arial" w:cs="Arial"/>
          <w:bCs/>
          <w:lang w:val="it-IT"/>
        </w:rPr>
        <w:t xml:space="preserve"> 202</w:t>
      </w:r>
      <w:r w:rsidRPr="00E54BC1">
        <w:rPr>
          <w:rFonts w:ascii="Arial" w:hAnsi="Arial" w:cs="Arial"/>
          <w:bCs/>
          <w:lang w:val="it-IT"/>
        </w:rPr>
        <w:t>6</w:t>
      </w:r>
      <w:r w:rsidR="006F5A4E" w:rsidRPr="00E54BC1">
        <w:rPr>
          <w:rFonts w:ascii="Arial" w:hAnsi="Arial" w:cs="Arial"/>
          <w:bCs/>
          <w:lang w:val="it-IT"/>
        </w:rPr>
        <w:t>............</w:t>
      </w:r>
      <w:r w:rsidRPr="00E54BC1">
        <w:rPr>
          <w:rFonts w:ascii="Arial" w:hAnsi="Arial" w:cs="Arial"/>
          <w:bCs/>
          <w:lang w:val="it-IT"/>
        </w:rPr>
        <w:t>Goa, INDIA</w:t>
      </w:r>
    </w:p>
    <w:p w14:paraId="02F80D1F" w14:textId="26449FF0" w:rsidR="006F5A4E" w:rsidRPr="00E54BC1" w:rsidRDefault="00AD68BC" w:rsidP="006F5A4E">
      <w:pPr>
        <w:tabs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E54BC1">
        <w:rPr>
          <w:rFonts w:ascii="Arial" w:hAnsi="Arial" w:cs="Arial"/>
          <w:bCs/>
          <w:lang w:val="it-IT"/>
        </w:rPr>
        <w:t>SA2</w:t>
      </w:r>
      <w:r w:rsidR="006F5A4E" w:rsidRPr="00E54BC1">
        <w:rPr>
          <w:rFonts w:ascii="Arial" w:hAnsi="Arial" w:cs="Arial"/>
          <w:bCs/>
          <w:lang w:val="it-IT"/>
        </w:rPr>
        <w:t>#1</w:t>
      </w:r>
      <w:r w:rsidR="00F43706" w:rsidRPr="00E54BC1">
        <w:rPr>
          <w:rFonts w:ascii="Arial" w:hAnsi="Arial" w:cs="Arial"/>
          <w:bCs/>
          <w:lang w:val="it-IT"/>
        </w:rPr>
        <w:t>74</w:t>
      </w:r>
      <w:r w:rsidR="006F5A4E" w:rsidRPr="00E54BC1">
        <w:rPr>
          <w:rFonts w:ascii="Arial" w:hAnsi="Arial" w:cs="Arial"/>
          <w:bCs/>
          <w:lang w:val="it-IT"/>
        </w:rPr>
        <w:t xml:space="preserve">                           </w:t>
      </w:r>
      <w:r w:rsidR="00F43706" w:rsidRPr="00E54BC1">
        <w:rPr>
          <w:rFonts w:ascii="Arial" w:hAnsi="Arial" w:cs="Arial"/>
          <w:bCs/>
          <w:lang w:val="it-IT"/>
        </w:rPr>
        <w:t>13-17 April</w:t>
      </w:r>
      <w:r w:rsidR="006F5A4E" w:rsidRPr="00E54BC1">
        <w:rPr>
          <w:rFonts w:ascii="Arial" w:hAnsi="Arial" w:cs="Arial"/>
          <w:bCs/>
          <w:lang w:val="it-IT"/>
        </w:rPr>
        <w:t xml:space="preserve"> 2026..................</w:t>
      </w:r>
      <w:r w:rsidR="00F43706" w:rsidRPr="00E54BC1">
        <w:rPr>
          <w:rFonts w:ascii="Arial" w:hAnsi="Arial" w:cs="Arial"/>
          <w:bCs/>
          <w:lang w:val="it-IT"/>
        </w:rPr>
        <w:t>Malta</w:t>
      </w:r>
    </w:p>
    <w:sectPr w:rsidR="006F5A4E" w:rsidRPr="00E54B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8F8D" w14:textId="77777777" w:rsidR="000E0C4A" w:rsidRDefault="000E0C4A">
      <w:pPr>
        <w:spacing w:after="0"/>
      </w:pPr>
      <w:r>
        <w:separator/>
      </w:r>
    </w:p>
  </w:endnote>
  <w:endnote w:type="continuationSeparator" w:id="0">
    <w:p w14:paraId="074E7370" w14:textId="77777777" w:rsidR="000E0C4A" w:rsidRDefault="000E0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43CCF" w14:textId="77777777" w:rsidR="000E0C4A" w:rsidRDefault="000E0C4A">
      <w:pPr>
        <w:spacing w:after="0"/>
      </w:pPr>
      <w:r>
        <w:separator/>
      </w:r>
    </w:p>
  </w:footnote>
  <w:footnote w:type="continuationSeparator" w:id="0">
    <w:p w14:paraId="2C7FFB1D" w14:textId="77777777" w:rsidR="000E0C4A" w:rsidRDefault="000E0C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8B6"/>
    <w:rsid w:val="000E0C4A"/>
    <w:rsid w:val="000E2225"/>
    <w:rsid w:val="000F6242"/>
    <w:rsid w:val="00115E5D"/>
    <w:rsid w:val="0013149A"/>
    <w:rsid w:val="001365A0"/>
    <w:rsid w:val="00177C77"/>
    <w:rsid w:val="00197CCD"/>
    <w:rsid w:val="00201007"/>
    <w:rsid w:val="002626E2"/>
    <w:rsid w:val="002C226A"/>
    <w:rsid w:val="002F1940"/>
    <w:rsid w:val="003478A2"/>
    <w:rsid w:val="00383545"/>
    <w:rsid w:val="003B22AD"/>
    <w:rsid w:val="00431275"/>
    <w:rsid w:val="00433500"/>
    <w:rsid w:val="00433F71"/>
    <w:rsid w:val="00440D43"/>
    <w:rsid w:val="00472279"/>
    <w:rsid w:val="004E3939"/>
    <w:rsid w:val="004E7543"/>
    <w:rsid w:val="00525B92"/>
    <w:rsid w:val="00572E0D"/>
    <w:rsid w:val="0057753A"/>
    <w:rsid w:val="00607CE1"/>
    <w:rsid w:val="00626FD5"/>
    <w:rsid w:val="00645D3E"/>
    <w:rsid w:val="00654A3F"/>
    <w:rsid w:val="006B3A9B"/>
    <w:rsid w:val="006D2A04"/>
    <w:rsid w:val="006D3D7B"/>
    <w:rsid w:val="006F4E23"/>
    <w:rsid w:val="006F5A4E"/>
    <w:rsid w:val="007066DC"/>
    <w:rsid w:val="00734D4D"/>
    <w:rsid w:val="00773B3A"/>
    <w:rsid w:val="007761ED"/>
    <w:rsid w:val="00786333"/>
    <w:rsid w:val="007C078A"/>
    <w:rsid w:val="007D2989"/>
    <w:rsid w:val="007F4F92"/>
    <w:rsid w:val="008D772F"/>
    <w:rsid w:val="00926076"/>
    <w:rsid w:val="00933E7F"/>
    <w:rsid w:val="009549DA"/>
    <w:rsid w:val="0099764C"/>
    <w:rsid w:val="00A36D3A"/>
    <w:rsid w:val="00AD26CD"/>
    <w:rsid w:val="00AD68BC"/>
    <w:rsid w:val="00B120F9"/>
    <w:rsid w:val="00B505A0"/>
    <w:rsid w:val="00B67442"/>
    <w:rsid w:val="00B97703"/>
    <w:rsid w:val="00BA4C8F"/>
    <w:rsid w:val="00C027AB"/>
    <w:rsid w:val="00C64D8E"/>
    <w:rsid w:val="00C94F43"/>
    <w:rsid w:val="00CF162A"/>
    <w:rsid w:val="00CF6087"/>
    <w:rsid w:val="00D06596"/>
    <w:rsid w:val="00D22D73"/>
    <w:rsid w:val="00D27610"/>
    <w:rsid w:val="00D5205F"/>
    <w:rsid w:val="00D714B0"/>
    <w:rsid w:val="00D945C0"/>
    <w:rsid w:val="00DD164D"/>
    <w:rsid w:val="00DD7979"/>
    <w:rsid w:val="00E413C7"/>
    <w:rsid w:val="00E54BC1"/>
    <w:rsid w:val="00E83A01"/>
    <w:rsid w:val="00E956BB"/>
    <w:rsid w:val="00F25617"/>
    <w:rsid w:val="00F43706"/>
    <w:rsid w:val="00F47E74"/>
    <w:rsid w:val="00F77D18"/>
    <w:rsid w:val="00FC25CF"/>
    <w:rsid w:val="00FD6110"/>
    <w:rsid w:val="00F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5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945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4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4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45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45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45C0"/>
    <w:pPr>
      <w:outlineLvl w:val="5"/>
    </w:pPr>
  </w:style>
  <w:style w:type="paragraph" w:styleId="Heading7">
    <w:name w:val="heading 7"/>
    <w:basedOn w:val="H6"/>
    <w:next w:val="Normal"/>
    <w:qFormat/>
    <w:rsid w:val="00D945C0"/>
    <w:pPr>
      <w:outlineLvl w:val="6"/>
    </w:pPr>
  </w:style>
  <w:style w:type="paragraph" w:styleId="Heading8">
    <w:name w:val="heading 8"/>
    <w:basedOn w:val="Heading1"/>
    <w:next w:val="Normal"/>
    <w:qFormat/>
    <w:rsid w:val="00D945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945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945C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45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945C0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5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5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5C0"/>
    <w:pPr>
      <w:ind w:left="1701" w:hanging="1701"/>
    </w:pPr>
  </w:style>
  <w:style w:type="paragraph" w:styleId="TOC4">
    <w:name w:val="toc 4"/>
    <w:basedOn w:val="TOC3"/>
    <w:semiHidden/>
    <w:rsid w:val="00D945C0"/>
    <w:pPr>
      <w:ind w:left="1418" w:hanging="1418"/>
    </w:pPr>
  </w:style>
  <w:style w:type="paragraph" w:styleId="TOC3">
    <w:name w:val="toc 3"/>
    <w:basedOn w:val="TOC2"/>
    <w:semiHidden/>
    <w:rsid w:val="00D945C0"/>
    <w:pPr>
      <w:ind w:left="1134" w:hanging="1134"/>
    </w:pPr>
  </w:style>
  <w:style w:type="paragraph" w:styleId="TOC2">
    <w:name w:val="toc 2"/>
    <w:basedOn w:val="TOC1"/>
    <w:semiHidden/>
    <w:rsid w:val="00D94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5C0"/>
    <w:pPr>
      <w:ind w:left="284"/>
    </w:pPr>
  </w:style>
  <w:style w:type="paragraph" w:styleId="Index1">
    <w:name w:val="index 1"/>
    <w:basedOn w:val="Normal"/>
    <w:semiHidden/>
    <w:rsid w:val="00D945C0"/>
    <w:pPr>
      <w:keepLines/>
      <w:spacing w:after="0"/>
    </w:pPr>
  </w:style>
  <w:style w:type="paragraph" w:customStyle="1" w:styleId="ZH">
    <w:name w:val="ZH"/>
    <w:rsid w:val="00D945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5C0"/>
    <w:pPr>
      <w:outlineLvl w:val="9"/>
    </w:pPr>
  </w:style>
  <w:style w:type="paragraph" w:styleId="ListNumber2">
    <w:name w:val="List Number 2"/>
    <w:basedOn w:val="ListNumber"/>
    <w:semiHidden/>
    <w:rsid w:val="00D945C0"/>
    <w:pPr>
      <w:ind w:left="851"/>
    </w:pPr>
  </w:style>
  <w:style w:type="character" w:styleId="FootnoteReference">
    <w:name w:val="footnote reference"/>
    <w:semiHidden/>
    <w:rsid w:val="00D94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45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D945C0"/>
    <w:rPr>
      <w:b/>
    </w:rPr>
  </w:style>
  <w:style w:type="paragraph" w:customStyle="1" w:styleId="TAC">
    <w:name w:val="TAC"/>
    <w:basedOn w:val="TAL"/>
    <w:rsid w:val="00D945C0"/>
    <w:pPr>
      <w:jc w:val="center"/>
    </w:pPr>
  </w:style>
  <w:style w:type="paragraph" w:customStyle="1" w:styleId="TF">
    <w:name w:val="TF"/>
    <w:basedOn w:val="TH"/>
    <w:rsid w:val="00D945C0"/>
    <w:pPr>
      <w:keepNext w:val="0"/>
      <w:spacing w:before="0" w:after="240"/>
    </w:pPr>
  </w:style>
  <w:style w:type="paragraph" w:customStyle="1" w:styleId="NO">
    <w:name w:val="NO"/>
    <w:basedOn w:val="Normal"/>
    <w:rsid w:val="00D945C0"/>
    <w:pPr>
      <w:keepLines/>
      <w:ind w:left="1135" w:hanging="851"/>
    </w:pPr>
  </w:style>
  <w:style w:type="paragraph" w:styleId="TOC9">
    <w:name w:val="toc 9"/>
    <w:basedOn w:val="TOC8"/>
    <w:semiHidden/>
    <w:rsid w:val="00D945C0"/>
    <w:pPr>
      <w:ind w:left="1418" w:hanging="1418"/>
    </w:pPr>
  </w:style>
  <w:style w:type="paragraph" w:customStyle="1" w:styleId="EX">
    <w:name w:val="EX"/>
    <w:basedOn w:val="Normal"/>
    <w:rsid w:val="00D945C0"/>
    <w:pPr>
      <w:keepLines/>
      <w:ind w:left="1702" w:hanging="1418"/>
    </w:pPr>
  </w:style>
  <w:style w:type="paragraph" w:customStyle="1" w:styleId="FP">
    <w:name w:val="FP"/>
    <w:basedOn w:val="Normal"/>
    <w:rsid w:val="00D945C0"/>
    <w:pPr>
      <w:spacing w:after="0"/>
    </w:pPr>
  </w:style>
  <w:style w:type="paragraph" w:customStyle="1" w:styleId="LD">
    <w:name w:val="LD"/>
    <w:rsid w:val="00D945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5C0"/>
    <w:pPr>
      <w:spacing w:after="0"/>
    </w:pPr>
  </w:style>
  <w:style w:type="paragraph" w:customStyle="1" w:styleId="EW">
    <w:name w:val="EW"/>
    <w:basedOn w:val="EX"/>
    <w:rsid w:val="00D945C0"/>
    <w:pPr>
      <w:spacing w:after="0"/>
    </w:pPr>
  </w:style>
  <w:style w:type="paragraph" w:styleId="TOC6">
    <w:name w:val="toc 6"/>
    <w:basedOn w:val="TOC5"/>
    <w:next w:val="Normal"/>
    <w:semiHidden/>
    <w:rsid w:val="00D945C0"/>
    <w:pPr>
      <w:ind w:left="1985" w:hanging="1985"/>
    </w:pPr>
  </w:style>
  <w:style w:type="paragraph" w:styleId="TOC7">
    <w:name w:val="toc 7"/>
    <w:basedOn w:val="TOC6"/>
    <w:next w:val="Normal"/>
    <w:semiHidden/>
    <w:rsid w:val="00D945C0"/>
    <w:pPr>
      <w:ind w:left="2268" w:hanging="2268"/>
    </w:pPr>
  </w:style>
  <w:style w:type="paragraph" w:styleId="ListBullet2">
    <w:name w:val="List Bullet 2"/>
    <w:basedOn w:val="ListBullet"/>
    <w:semiHidden/>
    <w:rsid w:val="00D945C0"/>
    <w:pPr>
      <w:ind w:left="851"/>
    </w:pPr>
  </w:style>
  <w:style w:type="paragraph" w:styleId="ListBullet3">
    <w:name w:val="List Bullet 3"/>
    <w:basedOn w:val="ListBullet2"/>
    <w:semiHidden/>
    <w:rsid w:val="00D945C0"/>
    <w:pPr>
      <w:ind w:left="1135"/>
    </w:pPr>
  </w:style>
  <w:style w:type="paragraph" w:styleId="ListNumber">
    <w:name w:val="List Number"/>
    <w:basedOn w:val="List"/>
    <w:semiHidden/>
    <w:rsid w:val="00D945C0"/>
  </w:style>
  <w:style w:type="paragraph" w:customStyle="1" w:styleId="EQ">
    <w:name w:val="EQ"/>
    <w:basedOn w:val="Normal"/>
    <w:next w:val="Normal"/>
    <w:rsid w:val="00D94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5C0"/>
    <w:pPr>
      <w:jc w:val="right"/>
    </w:pPr>
  </w:style>
  <w:style w:type="paragraph" w:customStyle="1" w:styleId="H6">
    <w:name w:val="H6"/>
    <w:basedOn w:val="Heading5"/>
    <w:next w:val="Normal"/>
    <w:rsid w:val="00D94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5C0"/>
    <w:pPr>
      <w:ind w:left="851" w:hanging="851"/>
    </w:pPr>
  </w:style>
  <w:style w:type="paragraph" w:customStyle="1" w:styleId="TAL">
    <w:name w:val="TAL"/>
    <w:basedOn w:val="Normal"/>
    <w:rsid w:val="00D94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5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5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5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5C0"/>
    <w:pPr>
      <w:framePr w:wrap="notBeside" w:y="16161"/>
    </w:pPr>
  </w:style>
  <w:style w:type="character" w:customStyle="1" w:styleId="ZGSM">
    <w:name w:val="ZGSM"/>
    <w:rsid w:val="00D945C0"/>
  </w:style>
  <w:style w:type="paragraph" w:styleId="List2">
    <w:name w:val="List 2"/>
    <w:basedOn w:val="List"/>
    <w:semiHidden/>
    <w:rsid w:val="00D945C0"/>
    <w:pPr>
      <w:ind w:left="851"/>
    </w:pPr>
  </w:style>
  <w:style w:type="paragraph" w:customStyle="1" w:styleId="ZG">
    <w:name w:val="ZG"/>
    <w:rsid w:val="00D945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945C0"/>
    <w:pPr>
      <w:ind w:left="1135"/>
    </w:pPr>
  </w:style>
  <w:style w:type="paragraph" w:styleId="List4">
    <w:name w:val="List 4"/>
    <w:basedOn w:val="List3"/>
    <w:semiHidden/>
    <w:rsid w:val="00D945C0"/>
    <w:pPr>
      <w:ind w:left="1418"/>
    </w:pPr>
  </w:style>
  <w:style w:type="paragraph" w:styleId="List5">
    <w:name w:val="List 5"/>
    <w:basedOn w:val="List4"/>
    <w:semiHidden/>
    <w:rsid w:val="00D945C0"/>
    <w:pPr>
      <w:ind w:left="1702"/>
    </w:pPr>
  </w:style>
  <w:style w:type="paragraph" w:customStyle="1" w:styleId="EditorsNote">
    <w:name w:val="Editor's Note"/>
    <w:basedOn w:val="NO"/>
    <w:rsid w:val="00D945C0"/>
    <w:rPr>
      <w:color w:val="FF0000"/>
    </w:rPr>
  </w:style>
  <w:style w:type="paragraph" w:styleId="List">
    <w:name w:val="List"/>
    <w:basedOn w:val="Normal"/>
    <w:semiHidden/>
    <w:rsid w:val="00D945C0"/>
    <w:pPr>
      <w:ind w:left="568" w:hanging="284"/>
    </w:pPr>
  </w:style>
  <w:style w:type="paragraph" w:styleId="ListBullet">
    <w:name w:val="List Bullet"/>
    <w:basedOn w:val="List"/>
    <w:semiHidden/>
    <w:rsid w:val="00D945C0"/>
  </w:style>
  <w:style w:type="paragraph" w:styleId="ListBullet4">
    <w:name w:val="List Bullet 4"/>
    <w:basedOn w:val="ListBullet3"/>
    <w:semiHidden/>
    <w:rsid w:val="00D945C0"/>
    <w:pPr>
      <w:ind w:left="1418"/>
    </w:pPr>
  </w:style>
  <w:style w:type="paragraph" w:styleId="ListBullet5">
    <w:name w:val="List Bullet 5"/>
    <w:basedOn w:val="ListBullet4"/>
    <w:semiHidden/>
    <w:rsid w:val="00D945C0"/>
    <w:pPr>
      <w:ind w:left="1702"/>
    </w:pPr>
  </w:style>
  <w:style w:type="paragraph" w:customStyle="1" w:styleId="B2">
    <w:name w:val="B2"/>
    <w:basedOn w:val="List2"/>
    <w:rsid w:val="00D945C0"/>
  </w:style>
  <w:style w:type="paragraph" w:customStyle="1" w:styleId="B3">
    <w:name w:val="B3"/>
    <w:basedOn w:val="List3"/>
    <w:rsid w:val="00D945C0"/>
  </w:style>
  <w:style w:type="paragraph" w:customStyle="1" w:styleId="B4">
    <w:name w:val="B4"/>
    <w:basedOn w:val="List4"/>
    <w:rsid w:val="00D945C0"/>
  </w:style>
  <w:style w:type="paragraph" w:customStyle="1" w:styleId="B5">
    <w:name w:val="B5"/>
    <w:basedOn w:val="List5"/>
    <w:rsid w:val="00D945C0"/>
  </w:style>
  <w:style w:type="paragraph" w:customStyle="1" w:styleId="ZTD">
    <w:name w:val="ZTD"/>
    <w:basedOn w:val="ZB"/>
    <w:rsid w:val="00D945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SA2#172 changes</cp:lastModifiedBy>
  <cp:revision>7</cp:revision>
  <cp:lastPrinted>2002-04-23T07:10:00Z</cp:lastPrinted>
  <dcterms:created xsi:type="dcterms:W3CDTF">2025-10-30T08:33:00Z</dcterms:created>
  <dcterms:modified xsi:type="dcterms:W3CDTF">2025-11-06T09:11:00Z</dcterms:modified>
</cp:coreProperties>
</file>